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577A2C">
      <w:pPr>
        <w:rPr>
          <w:sz w:val="28"/>
        </w:rPr>
      </w:pPr>
      <w:r w:rsidRPr="00577A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E70E4E" w:rsidRDefault="00E70E4E" w:rsidP="00B36B73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70E4E" w:rsidRPr="00D17DDA" w:rsidRDefault="00E70E4E" w:rsidP="00D17DDA">
                  <w:pPr>
                    <w:pStyle w:val="af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E70E4E" w:rsidRPr="00D17DDA" w:rsidRDefault="00E70E4E" w:rsidP="00D17DDA">
                  <w:pPr>
                    <w:pStyle w:val="af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E70E4E" w:rsidRPr="00D17DDA" w:rsidRDefault="00E70E4E" w:rsidP="00D17DDA">
                  <w:pPr>
                    <w:pStyle w:val="af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E70E4E" w:rsidRPr="00D17DDA" w:rsidRDefault="00E70E4E" w:rsidP="00D17DDA">
                  <w:pPr>
                    <w:pStyle w:val="af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E70E4E" w:rsidRPr="00D17DDA" w:rsidRDefault="00E70E4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р/с 40702810748000016558</w:t>
                  </w:r>
                </w:p>
                <w:p w:rsidR="00E70E4E" w:rsidRPr="00D17DDA" w:rsidRDefault="00E70E4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E70E4E" w:rsidRPr="00D17DDA" w:rsidRDefault="00E70E4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E70E4E" w:rsidRPr="00D17DDA" w:rsidRDefault="00E70E4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ПАО Сбербанк г. Пенза</w:t>
                  </w:r>
                </w:p>
                <w:p w:rsidR="00E70E4E" w:rsidRPr="00D17DDA" w:rsidRDefault="00E70E4E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E70E4E" w:rsidRPr="00D17DDA" w:rsidRDefault="00E70E4E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E70E4E" w:rsidRPr="00D17DDA" w:rsidRDefault="00E70E4E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E70E4E" w:rsidRPr="00D17DDA" w:rsidRDefault="00E70E4E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EE7088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EE7088">
        <w:rPr>
          <w:rFonts w:ascii="Arial" w:hAnsi="Arial" w:cs="Arial"/>
          <w:b/>
          <w:i/>
        </w:rPr>
        <w:t>«</w:t>
      </w:r>
      <w:r w:rsidR="001B7662" w:rsidRPr="00EE7088">
        <w:rPr>
          <w:rFonts w:ascii="Arial" w:hAnsi="Arial" w:cs="Arial"/>
          <w:b/>
          <w:i/>
        </w:rPr>
        <w:t xml:space="preserve"> </w:t>
      </w:r>
      <w:r w:rsidR="00E70E4E" w:rsidRPr="00EE7088">
        <w:rPr>
          <w:rFonts w:ascii="Arial" w:hAnsi="Arial" w:cs="Arial"/>
          <w:b/>
          <w:i/>
        </w:rPr>
        <w:t>18 » января</w:t>
      </w:r>
      <w:r w:rsidR="00187B4D" w:rsidRPr="00EE7088">
        <w:rPr>
          <w:rFonts w:ascii="Arial" w:hAnsi="Arial" w:cs="Arial"/>
          <w:b/>
          <w:i/>
        </w:rPr>
        <w:t xml:space="preserve"> </w:t>
      </w:r>
      <w:r w:rsidR="00E70E4E" w:rsidRPr="00EE7088">
        <w:rPr>
          <w:rFonts w:ascii="Arial" w:hAnsi="Arial" w:cs="Arial"/>
          <w:b/>
          <w:i/>
        </w:rPr>
        <w:t>2021</w:t>
      </w:r>
      <w:r w:rsidRPr="00EE7088">
        <w:rPr>
          <w:rFonts w:ascii="Arial" w:hAnsi="Arial" w:cs="Arial"/>
          <w:b/>
          <w:i/>
        </w:rPr>
        <w:t xml:space="preserve"> г. </w:t>
      </w:r>
      <w:r w:rsidR="0027220F" w:rsidRPr="00EE7088">
        <w:rPr>
          <w:rFonts w:ascii="Arial" w:hAnsi="Arial" w:cs="Arial"/>
          <w:b/>
          <w:i/>
        </w:rPr>
        <w:t xml:space="preserve"> </w:t>
      </w:r>
      <w:r w:rsidRPr="00EE7088">
        <w:rPr>
          <w:rFonts w:ascii="Arial" w:hAnsi="Arial" w:cs="Arial"/>
          <w:b/>
          <w:i/>
        </w:rPr>
        <w:t>№</w:t>
      </w:r>
      <w:r w:rsidR="001B7662" w:rsidRPr="00EE7088">
        <w:rPr>
          <w:rFonts w:ascii="Arial" w:hAnsi="Arial" w:cs="Arial"/>
          <w:b/>
          <w:i/>
        </w:rPr>
        <w:t xml:space="preserve"> </w:t>
      </w:r>
      <w:r w:rsidR="00B64291" w:rsidRPr="00EE7088">
        <w:rPr>
          <w:rFonts w:ascii="Arial" w:hAnsi="Arial" w:cs="Arial"/>
          <w:b/>
          <w:i/>
        </w:rPr>
        <w:t xml:space="preserve"> </w:t>
      </w:r>
      <w:r w:rsidR="00E70E4E" w:rsidRPr="00EE7088">
        <w:rPr>
          <w:rFonts w:ascii="Arial" w:hAnsi="Arial" w:cs="Arial"/>
          <w:b/>
          <w:i/>
        </w:rPr>
        <w:t>4</w:t>
      </w:r>
      <w:r w:rsidR="0027220F" w:rsidRPr="00EE7088">
        <w:rPr>
          <w:rFonts w:ascii="Arial" w:hAnsi="Arial" w:cs="Arial"/>
          <w:b/>
          <w:i/>
        </w:rPr>
        <w:t xml:space="preserve"> ОЗП-ПГЭС</w:t>
      </w:r>
    </w:p>
    <w:p w:rsidR="00F40331" w:rsidRPr="00EE7088" w:rsidRDefault="00F40331" w:rsidP="00F40331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EE7088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</w:rPr>
        <w:t>Извещение</w:t>
      </w:r>
    </w:p>
    <w:p w:rsidR="00D17DDA" w:rsidRPr="00EE7088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EE7088">
        <w:rPr>
          <w:rFonts w:ascii="Arial" w:hAnsi="Arial" w:cs="Arial"/>
        </w:rPr>
        <w:t xml:space="preserve">         </w:t>
      </w:r>
      <w:r w:rsidR="0027220F" w:rsidRPr="00EE7088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 Ответственное лицо – Чагорова Юлия А</w:t>
      </w:r>
      <w:r w:rsidR="00B526E4" w:rsidRPr="00EE7088">
        <w:rPr>
          <w:rFonts w:ascii="Arial" w:hAnsi="Arial" w:cs="Arial"/>
        </w:rPr>
        <w:t>лександровна – 8(8412)55-04-13</w:t>
      </w:r>
      <w:r w:rsidR="00C274EA" w:rsidRPr="00EE7088">
        <w:rPr>
          <w:rFonts w:ascii="Arial" w:hAnsi="Arial" w:cs="Arial"/>
        </w:rPr>
        <w:t xml:space="preserve"> </w:t>
      </w:r>
      <w:r w:rsidR="0027220F" w:rsidRPr="00EE7088">
        <w:rPr>
          <w:rFonts w:ascii="Arial" w:hAnsi="Arial" w:cs="Arial"/>
        </w:rPr>
        <w:t>,</w:t>
      </w:r>
      <w:r w:rsidR="00C274EA" w:rsidRPr="00EE7088">
        <w:rPr>
          <w:rFonts w:ascii="Arial" w:hAnsi="Arial" w:cs="Arial"/>
        </w:rPr>
        <w:t xml:space="preserve"> </w:t>
      </w:r>
      <w:hyperlink r:id="rId6" w:history="1">
        <w:r w:rsidR="00C274EA" w:rsidRPr="00EE7088">
          <w:rPr>
            <w:rFonts w:ascii="Arial" w:hAnsi="Arial" w:cs="Arial"/>
            <w:u w:val="single"/>
          </w:rPr>
          <w:t>chagorova@pges.su</w:t>
        </w:r>
      </w:hyperlink>
      <w:r w:rsidR="00C274EA" w:rsidRPr="00EE7088">
        <w:rPr>
          <w:rFonts w:ascii="Arial" w:hAnsi="Arial" w:cs="Arial"/>
          <w:u w:val="single"/>
        </w:rPr>
        <w:t>,</w:t>
      </w:r>
      <w:r w:rsidR="0027220F" w:rsidRPr="00EE7088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EE7088">
        <w:rPr>
          <w:rFonts w:ascii="Arial" w:hAnsi="Arial" w:cs="Arial"/>
        </w:rPr>
        <w:t xml:space="preserve"> (далее – запроса предложений)</w:t>
      </w:r>
      <w:r w:rsidR="0027220F" w:rsidRPr="00EE7088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EE7088">
          <w:rPr>
            <w:rStyle w:val="a7"/>
            <w:rFonts w:ascii="Arial" w:hAnsi="Arial" w:cs="Arial"/>
            <w:color w:val="auto"/>
          </w:rPr>
          <w:t>www.zakupki.</w:t>
        </w:r>
        <w:r w:rsidR="0027220F" w:rsidRPr="00EE7088">
          <w:rPr>
            <w:rStyle w:val="a7"/>
            <w:rFonts w:ascii="Arial" w:hAnsi="Arial" w:cs="Arial"/>
            <w:color w:val="auto"/>
            <w:lang w:val="en-US"/>
          </w:rPr>
          <w:t>gov</w:t>
        </w:r>
        <w:r w:rsidR="0027220F" w:rsidRPr="00EE7088">
          <w:rPr>
            <w:rStyle w:val="a7"/>
            <w:rFonts w:ascii="Arial" w:hAnsi="Arial" w:cs="Arial"/>
            <w:color w:val="auto"/>
          </w:rPr>
          <w:t>.ru</w:t>
        </w:r>
      </w:hyperlink>
      <w:r w:rsidR="0027220F" w:rsidRPr="00EE7088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EE7088">
        <w:rPr>
          <w:rFonts w:ascii="Arial" w:hAnsi="Arial" w:cs="Arial"/>
          <w:lang w:val="en-US"/>
        </w:rPr>
        <w:t>www</w:t>
      </w:r>
      <w:r w:rsidR="0027220F" w:rsidRPr="00EE7088">
        <w:rPr>
          <w:rFonts w:ascii="Arial" w:hAnsi="Arial" w:cs="Arial"/>
        </w:rPr>
        <w:t>.</w:t>
      </w:r>
      <w:r w:rsidR="0027220F" w:rsidRPr="00EE7088">
        <w:rPr>
          <w:rFonts w:ascii="Arial" w:hAnsi="Arial" w:cs="Arial"/>
          <w:lang w:val="en-US"/>
        </w:rPr>
        <w:t>pges</w:t>
      </w:r>
      <w:r w:rsidR="0027220F" w:rsidRPr="00EE7088">
        <w:rPr>
          <w:rFonts w:ascii="Arial" w:hAnsi="Arial" w:cs="Arial"/>
        </w:rPr>
        <w:t>.</w:t>
      </w:r>
      <w:r w:rsidR="0027220F" w:rsidRPr="00EE7088">
        <w:rPr>
          <w:rFonts w:ascii="Arial" w:hAnsi="Arial" w:cs="Arial"/>
          <w:lang w:val="en-US"/>
        </w:rPr>
        <w:t>su</w:t>
      </w:r>
      <w:r w:rsidR="0027220F" w:rsidRPr="00EE7088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запроса предложе</w:t>
      </w:r>
      <w:r w:rsidR="00852DE4" w:rsidRPr="00EE7088">
        <w:rPr>
          <w:rFonts w:ascii="Arial" w:hAnsi="Arial" w:cs="Arial"/>
        </w:rPr>
        <w:t>ний</w:t>
      </w:r>
      <w:r w:rsidR="0027220F" w:rsidRPr="00EE7088">
        <w:rPr>
          <w:rFonts w:ascii="Arial" w:hAnsi="Arial" w:cs="Arial"/>
        </w:rPr>
        <w:t xml:space="preserve"> </w:t>
      </w:r>
      <w:bookmarkEnd w:id="0"/>
      <w:r w:rsidR="0027220F" w:rsidRPr="00EE7088">
        <w:rPr>
          <w:rFonts w:ascii="Arial" w:hAnsi="Arial" w:cs="Arial"/>
        </w:rPr>
        <w:t xml:space="preserve">на право заключения </w:t>
      </w:r>
      <w:r w:rsidR="00E70E4E" w:rsidRPr="00EE7088">
        <w:rPr>
          <w:rFonts w:ascii="Arial" w:hAnsi="Arial" w:cs="Arial"/>
        </w:rPr>
        <w:t xml:space="preserve">рамочного </w:t>
      </w:r>
      <w:r w:rsidR="0027220F" w:rsidRPr="00EE7088">
        <w:rPr>
          <w:rFonts w:ascii="Arial" w:hAnsi="Arial" w:cs="Arial"/>
        </w:rPr>
        <w:t xml:space="preserve">Договора </w:t>
      </w:r>
      <w:bookmarkEnd w:id="1"/>
      <w:bookmarkEnd w:id="2"/>
      <w:bookmarkEnd w:id="3"/>
      <w:r w:rsidR="0027220F" w:rsidRPr="00EE7088">
        <w:rPr>
          <w:rFonts w:ascii="Arial" w:hAnsi="Arial" w:cs="Arial"/>
        </w:rPr>
        <w:t xml:space="preserve">на </w:t>
      </w:r>
      <w:r w:rsidR="00852DE4" w:rsidRPr="00EE7088">
        <w:rPr>
          <w:rFonts w:ascii="Arial" w:hAnsi="Arial" w:cs="Arial"/>
        </w:rPr>
        <w:t>в</w:t>
      </w:r>
      <w:r w:rsidR="00D17DDA" w:rsidRPr="00EE7088">
        <w:rPr>
          <w:rFonts w:ascii="Arial" w:hAnsi="Arial" w:cs="Arial"/>
        </w:rPr>
        <w:t xml:space="preserve">ыполнение работ по </w:t>
      </w:r>
      <w:r w:rsidR="00E70E4E" w:rsidRPr="00EE7088">
        <w:rPr>
          <w:rFonts w:ascii="Arial" w:hAnsi="Arial" w:cs="Arial"/>
          <w:b/>
          <w:i/>
        </w:rPr>
        <w:t>прокладке футляра под электрокабель методом ГНБ</w:t>
      </w:r>
      <w:r w:rsidR="00187B4D" w:rsidRPr="00EE7088">
        <w:rPr>
          <w:rFonts w:ascii="Arial" w:hAnsi="Arial" w:cs="Arial"/>
        </w:rPr>
        <w:t xml:space="preserve"> </w:t>
      </w:r>
      <w:r w:rsidR="00D17DDA" w:rsidRPr="00EE7088">
        <w:rPr>
          <w:rFonts w:ascii="Arial" w:hAnsi="Arial" w:cs="Arial"/>
        </w:rPr>
        <w:t>(далее – работы).</w:t>
      </w:r>
    </w:p>
    <w:p w:rsidR="00E70E4E" w:rsidRPr="00EE7088" w:rsidRDefault="00852DE4" w:rsidP="00E70E4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E7088">
        <w:rPr>
          <w:rFonts w:ascii="Arial" w:hAnsi="Arial" w:cs="Arial"/>
          <w:b/>
        </w:rPr>
        <w:t>Условия оплаты</w:t>
      </w:r>
      <w:r w:rsidRPr="00EE7088">
        <w:rPr>
          <w:rFonts w:ascii="Arial" w:hAnsi="Arial" w:cs="Arial"/>
        </w:rPr>
        <w:t xml:space="preserve"> - </w:t>
      </w:r>
      <w:r w:rsidR="00E70E4E" w:rsidRPr="00EE7088">
        <w:rPr>
          <w:rFonts w:ascii="Arial" w:hAnsi="Arial" w:cs="Arial"/>
        </w:rPr>
        <w:t xml:space="preserve">в течение 10 рабочих дней с момента подписания сторонами акта сдачи-приемки оказанных услуг. </w:t>
      </w:r>
    </w:p>
    <w:p w:rsidR="00852DE4" w:rsidRPr="00EE7088" w:rsidRDefault="00852DE4" w:rsidP="00E70E4E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EE7088">
        <w:rPr>
          <w:rFonts w:ascii="Arial" w:hAnsi="Arial" w:cs="Arial"/>
          <w:b/>
        </w:rPr>
        <w:t>Срок выполнения работ:</w:t>
      </w:r>
      <w:r w:rsidR="006C2232" w:rsidRPr="00EE7088">
        <w:rPr>
          <w:rFonts w:ascii="Arial" w:hAnsi="Arial" w:cs="Arial"/>
        </w:rPr>
        <w:t xml:space="preserve"> </w:t>
      </w:r>
    </w:p>
    <w:p w:rsidR="00E70E4E" w:rsidRPr="00EE7088" w:rsidRDefault="00E70E4E" w:rsidP="00E70E4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EE7088">
        <w:rPr>
          <w:rFonts w:ascii="Arial" w:hAnsi="Arial" w:cs="Arial"/>
        </w:rPr>
        <w:t>Начало выполнения работ</w:t>
      </w:r>
      <w:r w:rsidRPr="00EE7088">
        <w:rPr>
          <w:rFonts w:ascii="Arial" w:hAnsi="Arial" w:cs="Arial"/>
          <w:b/>
        </w:rPr>
        <w:t xml:space="preserve">: </w:t>
      </w:r>
      <w:r w:rsidRPr="00EE7088">
        <w:rPr>
          <w:rFonts w:ascii="Arial" w:hAnsi="Arial" w:cs="Arial"/>
        </w:rPr>
        <w:t>с момента подписания договора.</w:t>
      </w:r>
    </w:p>
    <w:p w:rsidR="00E70E4E" w:rsidRPr="00EE7088" w:rsidRDefault="00E70E4E" w:rsidP="00E70E4E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088">
        <w:rPr>
          <w:rFonts w:ascii="Arial" w:hAnsi="Arial" w:cs="Arial"/>
        </w:rPr>
        <w:t>Окончание выполнения работ</w:t>
      </w:r>
      <w:r w:rsidRPr="00EE7088">
        <w:rPr>
          <w:rFonts w:ascii="Arial" w:hAnsi="Arial" w:cs="Arial"/>
          <w:b/>
        </w:rPr>
        <w:t xml:space="preserve">: </w:t>
      </w:r>
      <w:r w:rsidRPr="00EE7088">
        <w:rPr>
          <w:rFonts w:ascii="Arial" w:hAnsi="Arial" w:cs="Arial"/>
        </w:rPr>
        <w:t>до 31 декабря 2021 г.</w:t>
      </w:r>
    </w:p>
    <w:p w:rsidR="00187B4D" w:rsidRPr="00EE7088" w:rsidRDefault="001226AE" w:rsidP="00187B4D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jc w:val="both"/>
        <w:rPr>
          <w:rFonts w:ascii="Arial" w:hAnsi="Arial" w:cs="Arial"/>
          <w:b/>
        </w:rPr>
      </w:pPr>
      <w:r w:rsidRPr="00EE7088">
        <w:rPr>
          <w:rFonts w:ascii="Arial" w:hAnsi="Arial" w:cs="Arial"/>
          <w:b/>
        </w:rPr>
        <w:t xml:space="preserve">Условия выполнения работ: </w:t>
      </w:r>
    </w:p>
    <w:p w:rsidR="00E70E4E" w:rsidRPr="00EE7088" w:rsidRDefault="00E70E4E" w:rsidP="00E70E4E">
      <w:pPr>
        <w:rPr>
          <w:rFonts w:ascii="Arial" w:hAnsi="Arial" w:cs="Arial"/>
        </w:rPr>
      </w:pPr>
      <w:r w:rsidRPr="00EE7088">
        <w:rPr>
          <w:rFonts w:ascii="Arial" w:hAnsi="Arial" w:cs="Arial"/>
        </w:rPr>
        <w:t>Участник запроса предложений в случае признания его победителем (далее Подрядчик) должен:</w:t>
      </w:r>
    </w:p>
    <w:p w:rsidR="00E70E4E" w:rsidRPr="00EE7088" w:rsidRDefault="00E70E4E" w:rsidP="00E70E4E">
      <w:pPr>
        <w:rPr>
          <w:rFonts w:ascii="Arial" w:hAnsi="Arial" w:cs="Arial"/>
        </w:rPr>
      </w:pPr>
      <w:r w:rsidRPr="00EE7088">
        <w:rPr>
          <w:rFonts w:ascii="Arial" w:hAnsi="Arial" w:cs="Arial"/>
        </w:rPr>
        <w:t xml:space="preserve">- выполнять весь комплекс работ, указанных в п.8, являющихся предметом открытого запроса предложений , в соответствии с Техническим заданием, без права внесения каких-либо изменений (если только с согласия Заказчика) в указанные объемы и виды работ. </w:t>
      </w:r>
    </w:p>
    <w:p w:rsidR="00E70E4E" w:rsidRPr="00EE7088" w:rsidRDefault="00E70E4E" w:rsidP="00E70E4E">
      <w:pPr>
        <w:rPr>
          <w:rFonts w:ascii="Arial" w:hAnsi="Arial" w:cs="Arial"/>
        </w:rPr>
      </w:pPr>
      <w:r w:rsidRPr="00EE7088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E70E4E" w:rsidRPr="00EE7088" w:rsidRDefault="00E70E4E" w:rsidP="00E70E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E7088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E70E4E" w:rsidRPr="00EE7088" w:rsidRDefault="00E70E4E" w:rsidP="00E70E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E7088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EE7088">
        <w:rPr>
          <w:rFonts w:ascii="Arial" w:hAnsi="Arial" w:cs="Arial"/>
        </w:rPr>
        <w:softHyphen/>
        <w:t>ных работах.</w:t>
      </w:r>
    </w:p>
    <w:p w:rsidR="00E70E4E" w:rsidRPr="00EE7088" w:rsidRDefault="00E70E4E" w:rsidP="00E70E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E7088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E70E4E" w:rsidRPr="00EE7088" w:rsidRDefault="00E70E4E" w:rsidP="00E70E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E7088">
        <w:rPr>
          <w:rFonts w:ascii="Arial" w:hAnsi="Arial" w:cs="Arial"/>
        </w:rPr>
        <w:t>- передать по окончании работ исполнительную документацию (протокол бурения) в 2-х экземплярах.</w:t>
      </w:r>
    </w:p>
    <w:p w:rsidR="00E70E4E" w:rsidRPr="00EE7088" w:rsidRDefault="00E70E4E" w:rsidP="00E70E4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EE7088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71549E" w:rsidRPr="00EE7088" w:rsidRDefault="0071549E" w:rsidP="00A6442B">
      <w:pPr>
        <w:pStyle w:val="af2"/>
        <w:widowControl w:val="0"/>
        <w:numPr>
          <w:ilvl w:val="2"/>
          <w:numId w:val="17"/>
        </w:numPr>
        <w:shd w:val="clear" w:color="auto" w:fill="FFFFFF"/>
        <w:tabs>
          <w:tab w:val="clear" w:pos="1146"/>
          <w:tab w:val="num" w:pos="284"/>
        </w:tabs>
        <w:autoSpaceDE w:val="0"/>
        <w:autoSpaceDN w:val="0"/>
        <w:adjustRightInd w:val="0"/>
        <w:spacing w:line="0" w:lineRule="atLeast"/>
        <w:ind w:left="0" w:firstLine="0"/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  <w:u w:val="single"/>
        </w:rPr>
        <w:t>Качество работ</w:t>
      </w:r>
      <w:r w:rsidRPr="00EE7088">
        <w:rPr>
          <w:rFonts w:ascii="Arial" w:hAnsi="Arial" w:cs="Arial"/>
          <w:sz w:val="20"/>
          <w:szCs w:val="20"/>
        </w:rPr>
        <w:t>: Работы необходимо выполнить в строгом соответствии с действующими ГОСТ, СНиП, ТУ, НПБ, ПЭУ, ППБ, ПУЭ и другими нормативными актами. При производстве работ применять только высококачественные материалы и оборудование импортного и отечественного производства, прошедшие сертификацию в соответствующих органах РФ. Тип, вид и качество материалов, применяемых при выполнении работ, не должны быть ниже определенных в Техническом задании.</w:t>
      </w:r>
    </w:p>
    <w:p w:rsidR="0071549E" w:rsidRPr="00EE7088" w:rsidRDefault="0071549E" w:rsidP="0071549E">
      <w:pPr>
        <w:numPr>
          <w:ilvl w:val="2"/>
          <w:numId w:val="17"/>
        </w:numPr>
        <w:tabs>
          <w:tab w:val="clear" w:pos="1146"/>
          <w:tab w:val="num" w:pos="284"/>
        </w:tabs>
        <w:ind w:hanging="1146"/>
        <w:rPr>
          <w:rFonts w:ascii="Arial" w:hAnsi="Arial" w:cs="Arial"/>
        </w:rPr>
      </w:pPr>
      <w:r w:rsidRPr="00EE7088">
        <w:rPr>
          <w:rFonts w:ascii="Arial" w:hAnsi="Arial" w:cs="Arial"/>
          <w:u w:val="single"/>
        </w:rPr>
        <w:t>Требования к видам, объемам работ и технологии их выполнения</w:t>
      </w:r>
      <w:r w:rsidRPr="00EE7088">
        <w:rPr>
          <w:rFonts w:ascii="Arial" w:hAnsi="Arial" w:cs="Arial"/>
        </w:rPr>
        <w:t>:</w:t>
      </w:r>
    </w:p>
    <w:p w:rsidR="003C3516" w:rsidRPr="00EE7088" w:rsidRDefault="003C3516" w:rsidP="003C3516">
      <w:pPr>
        <w:rPr>
          <w:rFonts w:ascii="Arial" w:hAnsi="Arial" w:cs="Arial"/>
        </w:rPr>
      </w:pPr>
      <w:r w:rsidRPr="00EE7088">
        <w:rPr>
          <w:rFonts w:ascii="Arial" w:hAnsi="Arial" w:cs="Arial"/>
        </w:rPr>
        <w:t>5.1. Заказчик подает заявку  (приложение №1) с помощью средств связи (телефон, факс, электронная почта), а также в письменном виде, на адрес Исполнителя, не позднее, чем за 5 дней до начала работ, после чего уполномоченное лицо Заказчика встречается с представителем Исполнителя непосредственно на месте проведения работ, для уточнения всех нюансов.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5.2. Заказчик за 2 дня до выполнения работ, по просьбе Подрядчика, вызывает все необходимые ему службы для уточнения прохождения коммуникаций в зоне работы.</w:t>
      </w:r>
    </w:p>
    <w:p w:rsidR="003C3516" w:rsidRPr="00EE7088" w:rsidRDefault="003C3516" w:rsidP="003C3516">
      <w:pPr>
        <w:pStyle w:val="40"/>
        <w:shd w:val="clear" w:color="auto" w:fill="auto"/>
        <w:spacing w:after="0" w:line="240" w:lineRule="auto"/>
        <w:ind w:right="60" w:firstLine="0"/>
        <w:rPr>
          <w:rFonts w:ascii="Arial" w:hAnsi="Arial" w:cs="Arial"/>
          <w:color w:val="000000"/>
          <w:lang w:bidi="ru-RU"/>
        </w:rPr>
      </w:pPr>
      <w:r w:rsidRPr="00EE7088">
        <w:rPr>
          <w:rFonts w:ascii="Arial" w:hAnsi="Arial" w:cs="Arial"/>
          <w:color w:val="000000"/>
          <w:lang w:bidi="ru-RU"/>
        </w:rPr>
        <w:t>5.3. Подрядчик приостанавливает выполнение работ, если погодные условия не позволят выполнять надлежащим образом и в соответствии с проектной и технической документацией работы по настоящему договору. Приостановка работ производится в одностороннем порядке Подрядчиком с письменным уведомлением Заказчика до момента, когда погодные условия позволят продолжить работы. Срок выполнения работ в данном случае продлевается на количество дней приостановки работ.</w:t>
      </w:r>
    </w:p>
    <w:p w:rsidR="003C3516" w:rsidRPr="00EE7088" w:rsidRDefault="003C3516" w:rsidP="003C3516">
      <w:pPr>
        <w:pStyle w:val="40"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Arial" w:hAnsi="Arial" w:cs="Arial"/>
        </w:rPr>
      </w:pPr>
      <w:r w:rsidRPr="00EE7088">
        <w:rPr>
          <w:rFonts w:ascii="Arial" w:hAnsi="Arial" w:cs="Arial"/>
          <w:color w:val="000000"/>
          <w:lang w:bidi="ru-RU"/>
        </w:rPr>
        <w:t>5.4. В случае не предоставления разрешительной</w:t>
      </w:r>
      <w:r w:rsidRPr="00EE7088">
        <w:rPr>
          <w:rFonts w:ascii="Arial" w:hAnsi="Arial" w:cs="Arial"/>
        </w:rPr>
        <w:t xml:space="preserve"> </w:t>
      </w:r>
      <w:r w:rsidRPr="00EE7088">
        <w:rPr>
          <w:rFonts w:ascii="Arial" w:hAnsi="Arial" w:cs="Arial"/>
          <w:color w:val="000000"/>
          <w:lang w:bidi="ru-RU"/>
        </w:rPr>
        <w:t xml:space="preserve">документации на проведшие работ, а также в </w:t>
      </w:r>
      <w:r w:rsidRPr="00EE7088">
        <w:rPr>
          <w:rFonts w:ascii="Arial" w:hAnsi="Arial" w:cs="Arial"/>
          <w:color w:val="000000"/>
          <w:lang w:bidi="ru-RU"/>
        </w:rPr>
        <w:lastRenderedPageBreak/>
        <w:t>случае отсутствия представителей заинтересованных служб Подрядчик не приступает к работе, а начатую работу приостанавливает с немедленным уведомлением Заказчика, В этом случае, сроком качала выполнения работ считается дата предоставления Заказчиком разрешительной документации с одновременным обеспечением явки- Представителей заинтересованных служб. Подрядчик не несет ответственности за срок окончания выполнения работ по договору, наложение штрафа и пеней на Подрядчика за нарушение сроков не возможно.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5.5. Подрядчик своими силами делает приямки в местах захода и выхода буровой головки (далее по тексту прокола), в местах согласованных с уполномоченным лицом заказчика, если только специфика местности или объекта не предусматривает прокола без приямков.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5.6. Все шурфы коммуникаций, указанных службами, в местах пересекающих трассу прохождения трубы ГНБ, выполняются подрядчиком, и при их повреждении также восстанавливаются за его счет.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5.7. Подрядчик должен приступить к выполнению работ не позднее 5 (пяти) дней с даты подачи заявки.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5.8. Результатом работы является затягивание трубы, с помощью специализированной установки ГНБ, под слой земли, грунта, асфальта и т.д., глубиной не менее 0,7м, с выходом труб с двух сторон глубиной  не менее, 0,7 и не более 1м, приямки с обоих сторон должны быть огорожены и вывешены предупредительные плакаты или сигнальная лента.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 xml:space="preserve">5.9. Труба должна быть марки ПНД ПЭ 100 (диаметр 110мм или 160мм, указывается в заявке), с толщиной стенки не ниже </w:t>
      </w:r>
      <w:r w:rsidRPr="00EE7088">
        <w:rPr>
          <w:rFonts w:ascii="Arial" w:hAnsi="Arial" w:cs="Arial"/>
          <w:lang w:val="en-US"/>
        </w:rPr>
        <w:t>SDR</w:t>
      </w:r>
      <w:r w:rsidRPr="00EE7088">
        <w:rPr>
          <w:rFonts w:ascii="Arial" w:hAnsi="Arial" w:cs="Arial"/>
        </w:rPr>
        <w:t xml:space="preserve"> 17.6.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5.10. Труба должна быть внутри свободна, без посторонних предметов (грязи, воды, и т.д.), с двух сторон должна быть герметично закупорена, от проникновения влаги, грязи и пыли.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5.11. При затягивании подрядчиком кабельной линии в трубу, кабель должен выходить из труб не менее, чем на 5 метров в каждую сторону, если другого не предусмотрено регламентом работ на определенном объекте.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5.12. Все ограждения приямков, траншей, шурфов, необходимых для выполнения работ ГНБ, подрядчик ограждает своими силами и несет полную ответственность при наступлении несчастного случая, или наложения штрафных санкций, в связи с не обеспечением техники безопасности в зоне производства работ ГНБ.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5.13. Подрядчик обязан выполнить работы за счет собственных или привлеченных денежных средств с использованием собственного оборудования и инструментов, необходимых для выполнения всех видов работ.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5.14. Своевременно убирать и вывозить строительный мусор, ненужные материалы.</w:t>
      </w:r>
    </w:p>
    <w:p w:rsidR="003C3516" w:rsidRPr="00EE7088" w:rsidRDefault="003C3516" w:rsidP="003C3516">
      <w:pPr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5.15. В случае некачественного выполнения работ за свой счет устранить брак или переделать работу вновь  в течении 7 (семи) рабочих дней, с момента обнаружения.</w:t>
      </w:r>
    </w:p>
    <w:p w:rsidR="00B90E80" w:rsidRPr="00EE7088" w:rsidRDefault="00B90E80" w:rsidP="0071549E">
      <w:pPr>
        <w:pStyle w:val="af2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EE7088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EE7088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EE7088">
        <w:rPr>
          <w:rFonts w:ascii="Arial" w:hAnsi="Arial" w:cs="Arial"/>
          <w:sz w:val="20"/>
          <w:szCs w:val="20"/>
          <w:lang w:val="en-US"/>
        </w:rPr>
        <w:t>www</w:t>
      </w:r>
      <w:r w:rsidRPr="00EE7088">
        <w:rPr>
          <w:rFonts w:ascii="Arial" w:hAnsi="Arial" w:cs="Arial"/>
          <w:sz w:val="20"/>
          <w:szCs w:val="20"/>
        </w:rPr>
        <w:t>.</w:t>
      </w:r>
      <w:r w:rsidRPr="00EE7088">
        <w:rPr>
          <w:rFonts w:ascii="Arial" w:hAnsi="Arial" w:cs="Arial"/>
          <w:sz w:val="20"/>
          <w:szCs w:val="20"/>
          <w:lang w:val="en-US"/>
        </w:rPr>
        <w:t>pges</w:t>
      </w:r>
      <w:r w:rsidRPr="00EE7088">
        <w:rPr>
          <w:rFonts w:ascii="Arial" w:hAnsi="Arial" w:cs="Arial"/>
          <w:sz w:val="20"/>
          <w:szCs w:val="20"/>
        </w:rPr>
        <w:t>.</w:t>
      </w:r>
      <w:r w:rsidRPr="00EE7088">
        <w:rPr>
          <w:rFonts w:ascii="Arial" w:hAnsi="Arial" w:cs="Arial"/>
          <w:sz w:val="20"/>
          <w:szCs w:val="20"/>
          <w:lang w:val="en-US"/>
        </w:rPr>
        <w:t>su</w:t>
      </w:r>
      <w:r w:rsidRPr="00EE7088">
        <w:rPr>
          <w:rFonts w:ascii="Arial" w:hAnsi="Arial" w:cs="Arial"/>
          <w:sz w:val="20"/>
          <w:szCs w:val="20"/>
        </w:rPr>
        <w:t>).</w:t>
      </w:r>
    </w:p>
    <w:p w:rsidR="00F40331" w:rsidRPr="00EE7088" w:rsidRDefault="00F40331" w:rsidP="00FF4635">
      <w:pPr>
        <w:pStyle w:val="af2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EE7088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  <w:lang w:val="en-US"/>
        </w:rPr>
        <w:t>a</w:t>
      </w:r>
      <w:r w:rsidRPr="00EE7088">
        <w:rPr>
          <w:rFonts w:ascii="Arial" w:hAnsi="Arial" w:cs="Arial"/>
          <w:sz w:val="20"/>
        </w:rPr>
        <w:t xml:space="preserve">) </w:t>
      </w:r>
      <w:r w:rsidR="00EE7088" w:rsidRPr="00EE7088">
        <w:rPr>
          <w:rFonts w:ascii="Arial" w:hAnsi="Arial" w:cs="Arial"/>
          <w:sz w:val="20"/>
        </w:rPr>
        <w:t>участник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заданием, в том числе действующую буровую установку горизонтально направленного бурения, илосос;</w:t>
      </w:r>
    </w:p>
    <w:p w:rsidR="00E71D7A" w:rsidRPr="00EE7088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  <w:lang w:val="en-US"/>
        </w:rPr>
        <w:t>b</w:t>
      </w:r>
      <w:r w:rsidRPr="00EE7088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EE7088">
        <w:rPr>
          <w:rFonts w:ascii="Arial" w:hAnsi="Arial" w:cs="Arial"/>
          <w:sz w:val="20"/>
        </w:rPr>
        <w:t xml:space="preserve">предложений </w:t>
      </w:r>
      <w:r w:rsidRPr="00EE7088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E7088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  <w:lang w:val="en-US"/>
        </w:rPr>
        <w:t>c</w:t>
      </w:r>
      <w:r w:rsidRPr="00EE7088">
        <w:rPr>
          <w:rFonts w:ascii="Arial" w:hAnsi="Arial" w:cs="Arial"/>
          <w:sz w:val="20"/>
        </w:rPr>
        <w:t>) участник открытого запроса</w:t>
      </w:r>
      <w:r w:rsidR="003A1FB9" w:rsidRPr="00EE7088">
        <w:rPr>
          <w:rFonts w:ascii="Arial" w:hAnsi="Arial" w:cs="Arial"/>
          <w:sz w:val="20"/>
        </w:rPr>
        <w:t xml:space="preserve"> предложений</w:t>
      </w:r>
      <w:r w:rsidRPr="00EE7088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EE7088">
        <w:rPr>
          <w:rFonts w:ascii="Arial" w:hAnsi="Arial" w:cs="Arial"/>
          <w:sz w:val="20"/>
        </w:rPr>
        <w:t>предложений</w:t>
      </w:r>
      <w:r w:rsidRPr="00EE7088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E7088" w:rsidRDefault="00E71D7A" w:rsidP="00E71D7A">
      <w:pPr>
        <w:pStyle w:val="ad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  <w:lang w:val="en-US"/>
        </w:rPr>
        <w:t>d</w:t>
      </w:r>
      <w:r w:rsidRPr="00EE7088">
        <w:rPr>
          <w:rFonts w:ascii="Arial" w:hAnsi="Arial" w:cs="Arial"/>
          <w:sz w:val="20"/>
        </w:rPr>
        <w:t xml:space="preserve">) участник открытого запроса </w:t>
      </w:r>
      <w:r w:rsidR="003A1FB9" w:rsidRPr="00EE7088">
        <w:rPr>
          <w:rFonts w:ascii="Arial" w:hAnsi="Arial" w:cs="Arial"/>
          <w:sz w:val="20"/>
        </w:rPr>
        <w:t xml:space="preserve">предложений </w:t>
      </w:r>
      <w:r w:rsidRPr="00EE7088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E7088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E7088" w:rsidRDefault="00E71D7A" w:rsidP="00E71D7A">
      <w:pPr>
        <w:pStyle w:val="ad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E7088">
        <w:rPr>
          <w:rFonts w:ascii="Arial" w:hAnsi="Arial" w:cs="Arial"/>
          <w:sz w:val="20"/>
          <w:lang w:val="en-US"/>
        </w:rPr>
        <w:t>e</w:t>
      </w:r>
      <w:r w:rsidRPr="00EE7088">
        <w:rPr>
          <w:rFonts w:ascii="Arial" w:hAnsi="Arial" w:cs="Arial"/>
          <w:sz w:val="20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EE7088" w:rsidRDefault="00E71D7A" w:rsidP="00E71D7A">
      <w:pPr>
        <w:widowControl w:val="0"/>
        <w:jc w:val="both"/>
        <w:rPr>
          <w:rFonts w:ascii="Arial" w:hAnsi="Arial" w:cs="Arial"/>
        </w:rPr>
      </w:pPr>
      <w:r w:rsidRPr="00EE7088">
        <w:rPr>
          <w:rFonts w:ascii="Arial" w:hAnsi="Arial" w:cs="Arial"/>
          <w:lang w:val="en-US"/>
        </w:rPr>
        <w:t>f</w:t>
      </w:r>
      <w:r w:rsidRPr="00EE7088">
        <w:rPr>
          <w:rFonts w:ascii="Arial" w:hAnsi="Arial" w:cs="Arial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EE7088" w:rsidRDefault="000155B5" w:rsidP="000155B5">
      <w:pPr>
        <w:pStyle w:val="a8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EE7088" w:rsidRDefault="00585F44" w:rsidP="003C3516">
      <w:pPr>
        <w:pStyle w:val="af2"/>
        <w:keepNext/>
        <w:keepLines/>
        <w:widowControl w:val="0"/>
        <w:numPr>
          <w:ilvl w:val="2"/>
          <w:numId w:val="17"/>
        </w:numPr>
        <w:shd w:val="clear" w:color="auto" w:fill="FFFFFF"/>
        <w:tabs>
          <w:tab w:val="left" w:pos="284"/>
          <w:tab w:val="left" w:pos="1701"/>
        </w:tabs>
        <w:overflowPunct w:val="0"/>
        <w:autoSpaceDE w:val="0"/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lastRenderedPageBreak/>
        <w:t>Начальная</w:t>
      </w:r>
      <w:r w:rsidR="003C3516" w:rsidRPr="00EE7088">
        <w:rPr>
          <w:rFonts w:ascii="Arial" w:hAnsi="Arial" w:cs="Arial"/>
          <w:sz w:val="20"/>
          <w:szCs w:val="20"/>
        </w:rPr>
        <w:t xml:space="preserve"> (максимальная) цена Договора</w:t>
      </w:r>
      <w:r w:rsidR="003C3516" w:rsidRPr="00EE7088">
        <w:rPr>
          <w:rFonts w:ascii="Arial" w:hAnsi="Arial" w:cs="Arial"/>
          <w:sz w:val="20"/>
          <w:szCs w:val="20"/>
          <w:lang w:val="en-US"/>
        </w:rPr>
        <w:t>:</w:t>
      </w:r>
    </w:p>
    <w:p w:rsidR="003C3516" w:rsidRPr="00EE7088" w:rsidRDefault="003C3516" w:rsidP="003C3516">
      <w:pPr>
        <w:pStyle w:val="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t xml:space="preserve">Начальная (максимальная) цена Договора за 1 м трубы  ПНД ПЭ 100 диаметром 110 мм – </w:t>
      </w:r>
      <w:r w:rsidRPr="00EE7088">
        <w:rPr>
          <w:rFonts w:ascii="Arial" w:hAnsi="Arial" w:cs="Arial"/>
          <w:b/>
          <w:sz w:val="20"/>
          <w:szCs w:val="20"/>
        </w:rPr>
        <w:t>2 400 (Две тысячи  четыреста) руб. 00 коп. с учётом НДС/2 000 (Две тысячи) руб. 00 коп. без учёта НДС</w:t>
      </w:r>
      <w:r w:rsidRPr="00EE7088">
        <w:rPr>
          <w:rFonts w:ascii="Arial" w:hAnsi="Arial" w:cs="Arial"/>
          <w:sz w:val="20"/>
          <w:szCs w:val="20"/>
        </w:rPr>
        <w:t>;</w:t>
      </w:r>
    </w:p>
    <w:p w:rsidR="003C3516" w:rsidRPr="00EE7088" w:rsidRDefault="003C3516" w:rsidP="003C3516">
      <w:pPr>
        <w:pStyle w:val="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t xml:space="preserve">Начальная (максимальная) цена Договора за 1 м трубы  ПНД ПЭ 100 диаметром 160 мм – </w:t>
      </w:r>
      <w:r w:rsidRPr="00EE7088">
        <w:rPr>
          <w:rFonts w:ascii="Arial" w:hAnsi="Arial" w:cs="Arial"/>
          <w:b/>
          <w:sz w:val="20"/>
          <w:szCs w:val="20"/>
        </w:rPr>
        <w:t>2 600 (Две тысячи  шестьсот) руб. 00 коп. с учётом НДС/2 166 (Две тысячи) руб. 67 коп. без учёта НДС;</w:t>
      </w:r>
    </w:p>
    <w:p w:rsidR="003C3516" w:rsidRPr="00EE7088" w:rsidRDefault="003C3516" w:rsidP="003C3516">
      <w:pPr>
        <w:pStyle w:val="a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088">
        <w:rPr>
          <w:rFonts w:ascii="Arial" w:hAnsi="Arial" w:cs="Arial"/>
          <w:sz w:val="20"/>
          <w:szCs w:val="20"/>
        </w:rPr>
        <w:t xml:space="preserve">Цена договора является ориентировочной, но не должна превышать </w:t>
      </w:r>
      <w:r w:rsidRPr="00EE7088">
        <w:rPr>
          <w:rFonts w:ascii="Arial" w:hAnsi="Arial" w:cs="Arial"/>
          <w:b/>
          <w:sz w:val="20"/>
          <w:szCs w:val="20"/>
        </w:rPr>
        <w:t>2 000 000,00 руб</w:t>
      </w:r>
      <w:r w:rsidRPr="00EE7088">
        <w:rPr>
          <w:rFonts w:ascii="Arial" w:hAnsi="Arial" w:cs="Arial"/>
          <w:sz w:val="20"/>
          <w:szCs w:val="20"/>
        </w:rPr>
        <w:t>. с учётом НДС/</w:t>
      </w:r>
      <w:r w:rsidRPr="00EE7088">
        <w:rPr>
          <w:rFonts w:ascii="Arial" w:hAnsi="Arial" w:cs="Arial"/>
          <w:b/>
          <w:sz w:val="20"/>
          <w:szCs w:val="20"/>
        </w:rPr>
        <w:t>1 666 666,67 руб.</w:t>
      </w:r>
      <w:r w:rsidRPr="00EE7088">
        <w:rPr>
          <w:rFonts w:ascii="Arial" w:hAnsi="Arial" w:cs="Arial"/>
          <w:sz w:val="20"/>
          <w:szCs w:val="20"/>
        </w:rPr>
        <w:t xml:space="preserve"> без учёта НДС, в случае заключения договора с двумя Победителями, сумма  одного Договора не должна превышать - </w:t>
      </w:r>
      <w:r w:rsidRPr="00EE7088">
        <w:rPr>
          <w:rFonts w:ascii="Arial" w:hAnsi="Arial" w:cs="Arial"/>
          <w:b/>
          <w:sz w:val="20"/>
          <w:szCs w:val="20"/>
        </w:rPr>
        <w:t>1 000 000,00</w:t>
      </w:r>
      <w:r w:rsidRPr="00EE7088">
        <w:rPr>
          <w:rFonts w:ascii="Arial" w:hAnsi="Arial" w:cs="Arial"/>
          <w:sz w:val="20"/>
          <w:szCs w:val="20"/>
        </w:rPr>
        <w:t xml:space="preserve"> руб. с учётом НДС/</w:t>
      </w:r>
      <w:r w:rsidRPr="00EE7088">
        <w:rPr>
          <w:rFonts w:ascii="Arial" w:hAnsi="Arial" w:cs="Arial"/>
          <w:b/>
          <w:sz w:val="20"/>
          <w:szCs w:val="20"/>
        </w:rPr>
        <w:t>833 333,33</w:t>
      </w:r>
      <w:r w:rsidRPr="00EE7088">
        <w:rPr>
          <w:rFonts w:ascii="Arial" w:hAnsi="Arial" w:cs="Arial"/>
          <w:sz w:val="20"/>
          <w:szCs w:val="20"/>
        </w:rPr>
        <w:t xml:space="preserve"> без учёта НДС, с учётом всех транспортных расходов.</w:t>
      </w:r>
    </w:p>
    <w:p w:rsidR="004E3D87" w:rsidRPr="00EE7088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>Заявка должна быть подана в срок</w:t>
      </w:r>
      <w:r w:rsidRPr="00EE7088">
        <w:rPr>
          <w:rFonts w:ascii="Arial" w:hAnsi="Arial" w:cs="Arial"/>
          <w:b/>
          <w:i/>
        </w:rPr>
        <w:t xml:space="preserve"> </w:t>
      </w:r>
      <w:r w:rsidR="00F11D67" w:rsidRPr="00EE7088">
        <w:rPr>
          <w:rFonts w:ascii="Arial" w:hAnsi="Arial" w:cs="Arial"/>
          <w:b/>
          <w:i/>
        </w:rPr>
        <w:t>до 16</w:t>
      </w:r>
      <w:r w:rsidRPr="00EE7088">
        <w:rPr>
          <w:rFonts w:ascii="Arial" w:hAnsi="Arial" w:cs="Arial"/>
          <w:b/>
          <w:i/>
        </w:rPr>
        <w:t>-00 (московского времени)</w:t>
      </w:r>
      <w:r w:rsidRPr="00EE7088">
        <w:rPr>
          <w:rFonts w:ascii="Arial" w:hAnsi="Arial" w:cs="Arial"/>
          <w:b/>
          <w:i/>
          <w:u w:val="single"/>
        </w:rPr>
        <w:t xml:space="preserve"> </w:t>
      </w:r>
      <w:r w:rsidR="00AC5BEC">
        <w:rPr>
          <w:rFonts w:ascii="Arial" w:hAnsi="Arial" w:cs="Arial"/>
          <w:b/>
          <w:i/>
          <w:u w:val="single"/>
        </w:rPr>
        <w:t>28</w:t>
      </w:r>
      <w:r w:rsidR="00A6442B" w:rsidRPr="00EE7088">
        <w:rPr>
          <w:rFonts w:ascii="Arial" w:hAnsi="Arial" w:cs="Arial"/>
          <w:b/>
          <w:i/>
          <w:u w:val="single"/>
        </w:rPr>
        <w:t>.01.2021</w:t>
      </w:r>
      <w:r w:rsidRPr="00EE7088">
        <w:rPr>
          <w:rFonts w:ascii="Arial" w:hAnsi="Arial" w:cs="Arial"/>
          <w:b/>
          <w:i/>
          <w:u w:val="single"/>
        </w:rPr>
        <w:t xml:space="preserve"> г</w:t>
      </w:r>
      <w:r w:rsidRPr="00EE7088">
        <w:rPr>
          <w:rFonts w:ascii="Arial" w:hAnsi="Arial" w:cs="Arial"/>
          <w:u w:val="single"/>
        </w:rPr>
        <w:t>.</w:t>
      </w:r>
      <w:r w:rsidRPr="00EE7088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EE7088">
        <w:rPr>
          <w:rFonts w:ascii="Arial" w:hAnsi="Arial" w:cs="Arial"/>
        </w:rPr>
        <w:tab/>
      </w:r>
    </w:p>
    <w:p w:rsidR="004E3D87" w:rsidRPr="00EE7088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EE7088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EE7088">
        <w:rPr>
          <w:rFonts w:ascii="Arial" w:hAnsi="Arial" w:cs="Arial"/>
          <w:b/>
          <w:i/>
        </w:rPr>
        <w:t>16</w:t>
      </w:r>
      <w:r w:rsidRPr="00EE7088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AC5BEC">
        <w:rPr>
          <w:rFonts w:ascii="Arial" w:hAnsi="Arial" w:cs="Arial"/>
          <w:b/>
          <w:i/>
          <w:u w:val="single"/>
        </w:rPr>
        <w:t>28</w:t>
      </w:r>
      <w:r w:rsidR="00A6442B" w:rsidRPr="00EE7088">
        <w:rPr>
          <w:rFonts w:ascii="Arial" w:hAnsi="Arial" w:cs="Arial"/>
          <w:b/>
          <w:i/>
          <w:u w:val="single"/>
        </w:rPr>
        <w:t>.01.2021</w:t>
      </w:r>
      <w:r w:rsidRPr="00EE7088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EE7088">
        <w:rPr>
          <w:rFonts w:ascii="Arial" w:hAnsi="Arial" w:cs="Arial"/>
          <w:b/>
          <w:i/>
          <w:u w:val="single"/>
        </w:rPr>
        <w:t>.</w:t>
      </w:r>
    </w:p>
    <w:p w:rsidR="00D8084B" w:rsidRPr="00EE7088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EE7088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EE7088">
        <w:rPr>
          <w:rFonts w:ascii="Arial" w:hAnsi="Arial" w:cs="Arial"/>
        </w:rPr>
        <w:t xml:space="preserve"> не ранее чем через 10 дней с даты размещения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«Пензенская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EE7088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EE7088">
        <w:rPr>
          <w:rFonts w:ascii="Arial" w:hAnsi="Arial" w:cs="Arial"/>
        </w:rPr>
        <w:t xml:space="preserve">Остальные и более подробные условия </w:t>
      </w:r>
      <w:r w:rsidR="00D8084B" w:rsidRPr="00EE7088">
        <w:rPr>
          <w:rFonts w:ascii="Arial" w:hAnsi="Arial" w:cs="Arial"/>
        </w:rPr>
        <w:t>запроса предложений</w:t>
      </w:r>
      <w:r w:rsidRPr="00EE7088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EE7088">
        <w:rPr>
          <w:rFonts w:ascii="Arial" w:hAnsi="Arial" w:cs="Arial"/>
        </w:rPr>
        <w:t xml:space="preserve"> Документацию можно получить по средствам официального сайта ЗАО «Пензенская горэлектросеть»  (</w:t>
      </w:r>
      <w:hyperlink r:id="rId8" w:history="1">
        <w:r w:rsidR="001A2F17" w:rsidRPr="00EE7088">
          <w:rPr>
            <w:rStyle w:val="a7"/>
            <w:rFonts w:ascii="Arial" w:hAnsi="Arial" w:cs="Arial"/>
            <w:lang w:val="en-US"/>
          </w:rPr>
          <w:t>www</w:t>
        </w:r>
        <w:r w:rsidR="001A2F17" w:rsidRPr="00EE7088">
          <w:rPr>
            <w:rStyle w:val="a7"/>
            <w:rFonts w:ascii="Arial" w:hAnsi="Arial" w:cs="Arial"/>
          </w:rPr>
          <w:t>.</w:t>
        </w:r>
        <w:r w:rsidR="001A2F17" w:rsidRPr="00EE7088">
          <w:rPr>
            <w:rStyle w:val="a7"/>
            <w:rFonts w:ascii="Arial" w:hAnsi="Arial" w:cs="Arial"/>
            <w:lang w:val="en-US"/>
          </w:rPr>
          <w:t>pges</w:t>
        </w:r>
        <w:r w:rsidR="001A2F17" w:rsidRPr="00EE7088">
          <w:rPr>
            <w:rStyle w:val="a7"/>
            <w:rFonts w:ascii="Arial" w:hAnsi="Arial" w:cs="Arial"/>
          </w:rPr>
          <w:t>.</w:t>
        </w:r>
        <w:r w:rsidR="001A2F17" w:rsidRPr="00EE7088">
          <w:rPr>
            <w:rStyle w:val="a7"/>
            <w:rFonts w:ascii="Arial" w:hAnsi="Arial" w:cs="Arial"/>
            <w:lang w:val="en-US"/>
          </w:rPr>
          <w:t>su</w:t>
        </w:r>
      </w:hyperlink>
      <w:r w:rsidR="00880912" w:rsidRPr="00EE7088">
        <w:rPr>
          <w:rFonts w:ascii="Arial" w:hAnsi="Arial" w:cs="Arial"/>
        </w:rPr>
        <w:t>).</w:t>
      </w:r>
      <w:r w:rsidR="001A2F17" w:rsidRPr="00EE7088">
        <w:rPr>
          <w:rFonts w:ascii="Arial" w:hAnsi="Arial" w:cs="Arial"/>
        </w:rPr>
        <w:t xml:space="preserve"> </w:t>
      </w:r>
    </w:p>
    <w:p w:rsidR="00F11D67" w:rsidRPr="00EE7088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EE7088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EE7088" w:rsidRDefault="001B01AE" w:rsidP="0074291B">
      <w:pPr>
        <w:rPr>
          <w:rFonts w:ascii="Arial" w:hAnsi="Arial" w:cs="Arial"/>
          <w:b/>
        </w:rPr>
      </w:pPr>
      <w:r w:rsidRPr="00EE7088">
        <w:rPr>
          <w:rFonts w:ascii="Arial" w:hAnsi="Arial" w:cs="Arial"/>
          <w:b/>
        </w:rPr>
        <w:t>Генеральный директор</w:t>
      </w:r>
    </w:p>
    <w:p w:rsidR="00E643BD" w:rsidRPr="00EE7088" w:rsidRDefault="001B01AE" w:rsidP="0074291B">
      <w:pPr>
        <w:rPr>
          <w:rFonts w:ascii="Arial" w:hAnsi="Arial" w:cs="Arial"/>
          <w:b/>
        </w:rPr>
      </w:pPr>
      <w:r w:rsidRPr="00EE7088">
        <w:rPr>
          <w:rFonts w:ascii="Arial" w:hAnsi="Arial" w:cs="Arial"/>
          <w:b/>
        </w:rPr>
        <w:t>З</w:t>
      </w:r>
      <w:r w:rsidR="00E643BD" w:rsidRPr="00EE7088">
        <w:rPr>
          <w:rFonts w:ascii="Arial" w:hAnsi="Arial" w:cs="Arial"/>
          <w:b/>
        </w:rPr>
        <w:t>АО «Пензенская г</w:t>
      </w:r>
      <w:r w:rsidRPr="00EE7088">
        <w:rPr>
          <w:rFonts w:ascii="Arial" w:hAnsi="Arial" w:cs="Arial"/>
          <w:b/>
        </w:rPr>
        <w:t xml:space="preserve">орэлектросеть»       </w:t>
      </w:r>
      <w:r w:rsidR="00E643BD" w:rsidRPr="00EE7088">
        <w:rPr>
          <w:rFonts w:ascii="Arial" w:hAnsi="Arial" w:cs="Arial"/>
          <w:b/>
        </w:rPr>
        <w:t xml:space="preserve">      </w:t>
      </w:r>
      <w:r w:rsidRPr="00EE7088">
        <w:rPr>
          <w:rFonts w:ascii="Arial" w:hAnsi="Arial" w:cs="Arial"/>
          <w:b/>
        </w:rPr>
        <w:t xml:space="preserve">              </w:t>
      </w:r>
      <w:r w:rsidR="00FF6A02" w:rsidRPr="00EE7088">
        <w:rPr>
          <w:rFonts w:ascii="Arial" w:hAnsi="Arial" w:cs="Arial"/>
          <w:b/>
        </w:rPr>
        <w:t xml:space="preserve">               </w:t>
      </w:r>
      <w:r w:rsidR="00D860A7" w:rsidRPr="00EE7088">
        <w:rPr>
          <w:rFonts w:ascii="Arial" w:hAnsi="Arial" w:cs="Arial"/>
          <w:b/>
        </w:rPr>
        <w:t xml:space="preserve">  </w:t>
      </w:r>
      <w:r w:rsidR="00FF6A02" w:rsidRPr="00EE7088">
        <w:rPr>
          <w:rFonts w:ascii="Arial" w:hAnsi="Arial" w:cs="Arial"/>
          <w:b/>
        </w:rPr>
        <w:t xml:space="preserve">                  </w:t>
      </w:r>
      <w:r w:rsidRPr="00EE7088">
        <w:rPr>
          <w:rFonts w:ascii="Arial" w:hAnsi="Arial" w:cs="Arial"/>
          <w:b/>
        </w:rPr>
        <w:t xml:space="preserve">      </w:t>
      </w:r>
      <w:r w:rsidR="00167413" w:rsidRPr="00EE7088">
        <w:rPr>
          <w:rFonts w:ascii="Arial" w:hAnsi="Arial" w:cs="Arial"/>
          <w:b/>
        </w:rPr>
        <w:t xml:space="preserve">   </w:t>
      </w:r>
      <w:r w:rsidRPr="00EE7088">
        <w:rPr>
          <w:rFonts w:ascii="Arial" w:hAnsi="Arial" w:cs="Arial"/>
          <w:b/>
        </w:rPr>
        <w:t xml:space="preserve">      </w:t>
      </w:r>
      <w:r w:rsidR="00C274EA" w:rsidRPr="00EE7088">
        <w:rPr>
          <w:rFonts w:ascii="Arial" w:hAnsi="Arial" w:cs="Arial"/>
          <w:b/>
        </w:rPr>
        <w:t>Рябинин В.В.</w:t>
      </w:r>
    </w:p>
    <w:p w:rsidR="0074291B" w:rsidRPr="00EE7088" w:rsidRDefault="0074291B" w:rsidP="0074291B">
      <w:pPr>
        <w:rPr>
          <w:rFonts w:ascii="Arial" w:hAnsi="Arial" w:cs="Arial"/>
          <w:b/>
          <w:color w:val="FF0000"/>
        </w:rPr>
      </w:pPr>
    </w:p>
    <w:sectPr w:rsidR="0074291B" w:rsidRPr="00EE7088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DB06A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97E6E"/>
    <w:multiLevelType w:val="hybridMultilevel"/>
    <w:tmpl w:val="810E97CC"/>
    <w:lvl w:ilvl="0" w:tplc="87B24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57C48D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BEA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63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26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90A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42B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23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50D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15ED"/>
    <w:multiLevelType w:val="multilevel"/>
    <w:tmpl w:val="D612FFE8"/>
    <w:name w:val="WW8Num17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D448B"/>
    <w:multiLevelType w:val="hybridMultilevel"/>
    <w:tmpl w:val="B6AC80B4"/>
    <w:lvl w:ilvl="0" w:tplc="A2AE54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58685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2AE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61C01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30001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B5866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EEDF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F4007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4299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9F782E"/>
    <w:multiLevelType w:val="hybridMultilevel"/>
    <w:tmpl w:val="B83C8248"/>
    <w:lvl w:ilvl="0" w:tplc="0F684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5C00F0" w:tentative="1">
      <w:start w:val="1"/>
      <w:numFmt w:val="lowerLetter"/>
      <w:lvlText w:val="%2."/>
      <w:lvlJc w:val="left"/>
      <w:pPr>
        <w:ind w:left="1440" w:hanging="360"/>
      </w:pPr>
    </w:lvl>
    <w:lvl w:ilvl="2" w:tplc="60BEB8D6" w:tentative="1">
      <w:start w:val="1"/>
      <w:numFmt w:val="lowerRoman"/>
      <w:lvlText w:val="%3."/>
      <w:lvlJc w:val="right"/>
      <w:pPr>
        <w:ind w:left="2160" w:hanging="180"/>
      </w:pPr>
    </w:lvl>
    <w:lvl w:ilvl="3" w:tplc="77A2E582" w:tentative="1">
      <w:start w:val="1"/>
      <w:numFmt w:val="decimal"/>
      <w:lvlText w:val="%4."/>
      <w:lvlJc w:val="left"/>
      <w:pPr>
        <w:ind w:left="2880" w:hanging="360"/>
      </w:pPr>
    </w:lvl>
    <w:lvl w:ilvl="4" w:tplc="56A0C212" w:tentative="1">
      <w:start w:val="1"/>
      <w:numFmt w:val="lowerLetter"/>
      <w:lvlText w:val="%5."/>
      <w:lvlJc w:val="left"/>
      <w:pPr>
        <w:ind w:left="3600" w:hanging="360"/>
      </w:pPr>
    </w:lvl>
    <w:lvl w:ilvl="5" w:tplc="B4025248" w:tentative="1">
      <w:start w:val="1"/>
      <w:numFmt w:val="lowerRoman"/>
      <w:lvlText w:val="%6."/>
      <w:lvlJc w:val="right"/>
      <w:pPr>
        <w:ind w:left="4320" w:hanging="180"/>
      </w:pPr>
    </w:lvl>
    <w:lvl w:ilvl="6" w:tplc="F6B4DC00" w:tentative="1">
      <w:start w:val="1"/>
      <w:numFmt w:val="decimal"/>
      <w:lvlText w:val="%7."/>
      <w:lvlJc w:val="left"/>
      <w:pPr>
        <w:ind w:left="5040" w:hanging="360"/>
      </w:pPr>
    </w:lvl>
    <w:lvl w:ilvl="7" w:tplc="7174E2B2" w:tentative="1">
      <w:start w:val="1"/>
      <w:numFmt w:val="lowerLetter"/>
      <w:lvlText w:val="%8."/>
      <w:lvlJc w:val="left"/>
      <w:pPr>
        <w:ind w:left="5760" w:hanging="360"/>
      </w:pPr>
    </w:lvl>
    <w:lvl w:ilvl="8" w:tplc="60343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633B6"/>
    <w:multiLevelType w:val="hybridMultilevel"/>
    <w:tmpl w:val="30F2172A"/>
    <w:lvl w:ilvl="0" w:tplc="45F659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56A9A"/>
    <w:multiLevelType w:val="hybridMultilevel"/>
    <w:tmpl w:val="921CA4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0DE0E83"/>
    <w:multiLevelType w:val="hybridMultilevel"/>
    <w:tmpl w:val="3A24C758"/>
    <w:lvl w:ilvl="0" w:tplc="5DAAA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CA61D85"/>
    <w:multiLevelType w:val="hybridMultilevel"/>
    <w:tmpl w:val="6E7612FA"/>
    <w:lvl w:ilvl="0" w:tplc="72A473E6">
      <w:start w:val="1"/>
      <w:numFmt w:val="decimal"/>
      <w:lvlText w:val="%1."/>
      <w:lvlJc w:val="left"/>
      <w:pPr>
        <w:ind w:left="720" w:hanging="360"/>
      </w:pPr>
    </w:lvl>
    <w:lvl w:ilvl="1" w:tplc="A110739E" w:tentative="1">
      <w:start w:val="1"/>
      <w:numFmt w:val="lowerLetter"/>
      <w:lvlText w:val="%2."/>
      <w:lvlJc w:val="left"/>
      <w:pPr>
        <w:ind w:left="1440" w:hanging="360"/>
      </w:pPr>
    </w:lvl>
    <w:lvl w:ilvl="2" w:tplc="EEC6B98E" w:tentative="1">
      <w:start w:val="1"/>
      <w:numFmt w:val="lowerRoman"/>
      <w:lvlText w:val="%3."/>
      <w:lvlJc w:val="right"/>
      <w:pPr>
        <w:ind w:left="2160" w:hanging="180"/>
      </w:pPr>
    </w:lvl>
    <w:lvl w:ilvl="3" w:tplc="2B32A404" w:tentative="1">
      <w:start w:val="1"/>
      <w:numFmt w:val="decimal"/>
      <w:lvlText w:val="%4."/>
      <w:lvlJc w:val="left"/>
      <w:pPr>
        <w:ind w:left="2880" w:hanging="360"/>
      </w:pPr>
    </w:lvl>
    <w:lvl w:ilvl="4" w:tplc="DBE2E7BC" w:tentative="1">
      <w:start w:val="1"/>
      <w:numFmt w:val="lowerLetter"/>
      <w:lvlText w:val="%5."/>
      <w:lvlJc w:val="left"/>
      <w:pPr>
        <w:ind w:left="3600" w:hanging="360"/>
      </w:pPr>
    </w:lvl>
    <w:lvl w:ilvl="5" w:tplc="B0740164" w:tentative="1">
      <w:start w:val="1"/>
      <w:numFmt w:val="lowerRoman"/>
      <w:lvlText w:val="%6."/>
      <w:lvlJc w:val="right"/>
      <w:pPr>
        <w:ind w:left="4320" w:hanging="180"/>
      </w:pPr>
    </w:lvl>
    <w:lvl w:ilvl="6" w:tplc="B5446184" w:tentative="1">
      <w:start w:val="1"/>
      <w:numFmt w:val="decimal"/>
      <w:lvlText w:val="%7."/>
      <w:lvlJc w:val="left"/>
      <w:pPr>
        <w:ind w:left="5040" w:hanging="360"/>
      </w:pPr>
    </w:lvl>
    <w:lvl w:ilvl="7" w:tplc="837EF022" w:tentative="1">
      <w:start w:val="1"/>
      <w:numFmt w:val="lowerLetter"/>
      <w:lvlText w:val="%8."/>
      <w:lvlJc w:val="left"/>
      <w:pPr>
        <w:ind w:left="5760" w:hanging="360"/>
      </w:pPr>
    </w:lvl>
    <w:lvl w:ilvl="8" w:tplc="C8923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B1A19"/>
    <w:multiLevelType w:val="hybridMultilevel"/>
    <w:tmpl w:val="2C4E0326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84309A"/>
    <w:multiLevelType w:val="hybridMultilevel"/>
    <w:tmpl w:val="606A1D1C"/>
    <w:lvl w:ilvl="0" w:tplc="1108D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68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67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A6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8C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8F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03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6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C0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43094"/>
    <w:multiLevelType w:val="hybridMultilevel"/>
    <w:tmpl w:val="5EC2C2C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B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AD42476"/>
    <w:multiLevelType w:val="hybridMultilevel"/>
    <w:tmpl w:val="DADA7AD2"/>
    <w:lvl w:ilvl="0" w:tplc="8A5E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646D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DA99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348A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C2C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C203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3430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9044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ABA83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7F41814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EAB3968"/>
    <w:multiLevelType w:val="hybridMultilevel"/>
    <w:tmpl w:val="A69E7812"/>
    <w:lvl w:ilvl="0" w:tplc="1F5C6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2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8E2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5583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CB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28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6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04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802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0B150A"/>
    <w:multiLevelType w:val="hybridMultilevel"/>
    <w:tmpl w:val="0C346ED0"/>
    <w:lvl w:ilvl="0" w:tplc="0419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2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0305FEC"/>
    <w:multiLevelType w:val="hybridMultilevel"/>
    <w:tmpl w:val="7ACAF67C"/>
    <w:lvl w:ilvl="0" w:tplc="F3000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7F8C9C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40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0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23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AA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C9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6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27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98A2E37"/>
    <w:multiLevelType w:val="hybridMultilevel"/>
    <w:tmpl w:val="542C959E"/>
    <w:lvl w:ilvl="0" w:tplc="627C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4C0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C6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4B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A91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6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C4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E4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43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A0777D"/>
    <w:multiLevelType w:val="hybridMultilevel"/>
    <w:tmpl w:val="0F5EE4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9">
    <w:nsid w:val="757E25B4"/>
    <w:multiLevelType w:val="hybridMultilevel"/>
    <w:tmpl w:val="69F42836"/>
    <w:lvl w:ilvl="0" w:tplc="037C03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A2545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544F7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C2CB3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56C5B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BE6C7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D435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2A0E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C96D9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6"/>
  </w:num>
  <w:num w:numId="8">
    <w:abstractNumId w:val="17"/>
  </w:num>
  <w:num w:numId="9">
    <w:abstractNumId w:val="23"/>
  </w:num>
  <w:num w:numId="10">
    <w:abstractNumId w:val="29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3"/>
  </w:num>
  <w:num w:numId="16">
    <w:abstractNumId w:val="6"/>
  </w:num>
  <w:num w:numId="17">
    <w:abstractNumId w:val="9"/>
  </w:num>
  <w:num w:numId="18">
    <w:abstractNumId w:val="27"/>
  </w:num>
  <w:num w:numId="19">
    <w:abstractNumId w:val="2"/>
  </w:num>
  <w:num w:numId="20">
    <w:abstractNumId w:val="30"/>
  </w:num>
  <w:num w:numId="21">
    <w:abstractNumId w:val="20"/>
  </w:num>
  <w:num w:numId="22">
    <w:abstractNumId w:val="21"/>
  </w:num>
  <w:num w:numId="23">
    <w:abstractNumId w:val="28"/>
  </w:num>
  <w:num w:numId="24">
    <w:abstractNumId w:val="4"/>
  </w:num>
  <w:num w:numId="25">
    <w:abstractNumId w:val="19"/>
  </w:num>
  <w:num w:numId="26">
    <w:abstractNumId w:val="22"/>
  </w:num>
  <w:num w:numId="27">
    <w:abstractNumId w:val="10"/>
  </w:num>
  <w:num w:numId="28">
    <w:abstractNumId w:val="18"/>
  </w:num>
  <w:num w:numId="29">
    <w:abstractNumId w:val="24"/>
  </w:num>
  <w:num w:numId="30">
    <w:abstractNumId w:val="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66E00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2072BD"/>
    <w:rsid w:val="0027220F"/>
    <w:rsid w:val="00281A9A"/>
    <w:rsid w:val="00293A9D"/>
    <w:rsid w:val="003073A3"/>
    <w:rsid w:val="0036299A"/>
    <w:rsid w:val="003A1FB9"/>
    <w:rsid w:val="003C28FC"/>
    <w:rsid w:val="003C3516"/>
    <w:rsid w:val="003C48C6"/>
    <w:rsid w:val="00403748"/>
    <w:rsid w:val="004077F1"/>
    <w:rsid w:val="00434A89"/>
    <w:rsid w:val="00447401"/>
    <w:rsid w:val="004E3D87"/>
    <w:rsid w:val="004F3C79"/>
    <w:rsid w:val="0051398F"/>
    <w:rsid w:val="00554179"/>
    <w:rsid w:val="005624D4"/>
    <w:rsid w:val="00577A2C"/>
    <w:rsid w:val="005846B9"/>
    <w:rsid w:val="00585F44"/>
    <w:rsid w:val="005F30A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80912"/>
    <w:rsid w:val="008F168C"/>
    <w:rsid w:val="008F77BF"/>
    <w:rsid w:val="0090595D"/>
    <w:rsid w:val="00917349"/>
    <w:rsid w:val="009717E8"/>
    <w:rsid w:val="009F3E74"/>
    <w:rsid w:val="009F3E91"/>
    <w:rsid w:val="00A23908"/>
    <w:rsid w:val="00A30801"/>
    <w:rsid w:val="00A6442B"/>
    <w:rsid w:val="00AC46BF"/>
    <w:rsid w:val="00AC5BEC"/>
    <w:rsid w:val="00AE544D"/>
    <w:rsid w:val="00B018E0"/>
    <w:rsid w:val="00B05887"/>
    <w:rsid w:val="00B06398"/>
    <w:rsid w:val="00B36B73"/>
    <w:rsid w:val="00B526E4"/>
    <w:rsid w:val="00B60C45"/>
    <w:rsid w:val="00B64291"/>
    <w:rsid w:val="00B8191D"/>
    <w:rsid w:val="00B82333"/>
    <w:rsid w:val="00B90E80"/>
    <w:rsid w:val="00BC34F2"/>
    <w:rsid w:val="00C225EF"/>
    <w:rsid w:val="00C274EA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6228C"/>
    <w:rsid w:val="00E643BD"/>
    <w:rsid w:val="00E700A7"/>
    <w:rsid w:val="00E70E4E"/>
    <w:rsid w:val="00E71D7A"/>
    <w:rsid w:val="00E85C4E"/>
    <w:rsid w:val="00E8733C"/>
    <w:rsid w:val="00EA0201"/>
    <w:rsid w:val="00EA321B"/>
    <w:rsid w:val="00EC3A24"/>
    <w:rsid w:val="00ED6BF3"/>
    <w:rsid w:val="00EE7088"/>
    <w:rsid w:val="00F11D67"/>
    <w:rsid w:val="00F40331"/>
    <w:rsid w:val="00F60EE0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3CB7"/>
  </w:style>
  <w:style w:type="paragraph" w:styleId="1">
    <w:name w:val="heading 1"/>
    <w:basedOn w:val="a0"/>
    <w:next w:val="a0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0"/>
    <w:next w:val="a0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0"/>
    <w:next w:val="a0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063CB7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63CB7"/>
    <w:pPr>
      <w:jc w:val="both"/>
    </w:pPr>
    <w:rPr>
      <w:b/>
      <w:bCs/>
      <w:sz w:val="24"/>
    </w:rPr>
  </w:style>
  <w:style w:type="paragraph" w:styleId="a5">
    <w:name w:val="Body Text Indent"/>
    <w:basedOn w:val="a0"/>
    <w:rsid w:val="00063CB7"/>
    <w:pPr>
      <w:ind w:firstLine="1134"/>
    </w:pPr>
    <w:rPr>
      <w:sz w:val="28"/>
    </w:rPr>
  </w:style>
  <w:style w:type="paragraph" w:styleId="a6">
    <w:name w:val="Balloon Text"/>
    <w:basedOn w:val="a0"/>
    <w:semiHidden/>
    <w:rsid w:val="00636309"/>
    <w:rPr>
      <w:rFonts w:ascii="Tahoma" w:hAnsi="Tahoma" w:cs="Tahoma"/>
      <w:sz w:val="16"/>
      <w:szCs w:val="16"/>
    </w:rPr>
  </w:style>
  <w:style w:type="character" w:styleId="a7">
    <w:name w:val="Hyperlink"/>
    <w:basedOn w:val="a1"/>
    <w:rsid w:val="0074291B"/>
    <w:rPr>
      <w:color w:val="0000FF"/>
      <w:u w:val="single"/>
    </w:rPr>
  </w:style>
  <w:style w:type="paragraph" w:styleId="a8">
    <w:name w:val="List Number"/>
    <w:basedOn w:val="a4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9">
    <w:name w:val="Пункт"/>
    <w:basedOn w:val="a0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a">
    <w:name w:val="Подпункт"/>
    <w:basedOn w:val="a9"/>
    <w:rsid w:val="0051398F"/>
  </w:style>
  <w:style w:type="character" w:customStyle="1" w:styleId="ab">
    <w:name w:val="комментарий"/>
    <w:basedOn w:val="a1"/>
    <w:rsid w:val="0051398F"/>
    <w:rPr>
      <w:b/>
      <w:i/>
      <w:shd w:val="clear" w:color="auto" w:fill="FFFF99"/>
    </w:rPr>
  </w:style>
  <w:style w:type="table" w:styleId="ac">
    <w:name w:val="Table Grid"/>
    <w:basedOn w:val="a2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одподпункт"/>
    <w:basedOn w:val="a0"/>
    <w:link w:val="ae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0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Title"/>
    <w:aliases w:val="Название таблиц"/>
    <w:basedOn w:val="a0"/>
    <w:link w:val="af0"/>
    <w:qFormat/>
    <w:rsid w:val="00B36B73"/>
    <w:pPr>
      <w:jc w:val="center"/>
    </w:pPr>
    <w:rPr>
      <w:sz w:val="28"/>
    </w:rPr>
  </w:style>
  <w:style w:type="character" w:customStyle="1" w:styleId="af0">
    <w:name w:val="Название Знак"/>
    <w:aliases w:val="Название таблиц Знак"/>
    <w:basedOn w:val="a1"/>
    <w:link w:val="af"/>
    <w:rsid w:val="00B36B73"/>
    <w:rPr>
      <w:sz w:val="28"/>
    </w:rPr>
  </w:style>
  <w:style w:type="paragraph" w:styleId="af1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e">
    <w:name w:val="Подподпункт Знак"/>
    <w:link w:val="ad"/>
    <w:locked/>
    <w:rsid w:val="00E71D7A"/>
    <w:rPr>
      <w:snapToGrid w:val="0"/>
      <w:sz w:val="28"/>
    </w:rPr>
  </w:style>
  <w:style w:type="paragraph" w:styleId="af2">
    <w:name w:val="List Paragraph"/>
    <w:basedOn w:val="a0"/>
    <w:link w:val="af3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3">
    <w:name w:val="Абзац списка Знак"/>
    <w:link w:val="af2"/>
    <w:uiPriority w:val="34"/>
    <w:locked/>
    <w:rsid w:val="00B90E80"/>
    <w:rPr>
      <w:sz w:val="22"/>
      <w:szCs w:val="22"/>
      <w:lang w:eastAsia="ar-SA"/>
    </w:rPr>
  </w:style>
  <w:style w:type="character" w:styleId="af4">
    <w:name w:val="Emphasis"/>
    <w:basedOn w:val="a1"/>
    <w:qFormat/>
    <w:rsid w:val="0071549E"/>
    <w:rPr>
      <w:i/>
      <w:iCs/>
    </w:rPr>
  </w:style>
  <w:style w:type="character" w:customStyle="1" w:styleId="af5">
    <w:name w:val="Основной текст_"/>
    <w:basedOn w:val="a1"/>
    <w:link w:val="40"/>
    <w:rsid w:val="003C351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40">
    <w:name w:val="Основной текст4"/>
    <w:basedOn w:val="a0"/>
    <w:link w:val="af5"/>
    <w:rsid w:val="003C3516"/>
    <w:pPr>
      <w:widowControl w:val="0"/>
      <w:shd w:val="clear" w:color="auto" w:fill="FFFFFF"/>
      <w:spacing w:after="360" w:line="0" w:lineRule="atLeast"/>
      <w:ind w:firstLine="380"/>
      <w:jc w:val="both"/>
    </w:pPr>
    <w:rPr>
      <w:rFonts w:ascii="Lucida Sans Unicode" w:eastAsia="Lucida Sans Unicode" w:hAnsi="Lucida Sans Unicode" w:cs="Lucida Sans Unicode"/>
    </w:rPr>
  </w:style>
  <w:style w:type="paragraph" w:styleId="a">
    <w:name w:val="List Bullet"/>
    <w:basedOn w:val="a0"/>
    <w:uiPriority w:val="99"/>
    <w:unhideWhenUsed/>
    <w:rsid w:val="003C3516"/>
    <w:pPr>
      <w:numPr>
        <w:numId w:val="30"/>
      </w:numPr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CF33-6C7E-4684-8B58-F5D60FE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11309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4</cp:revision>
  <cp:lastPrinted>2021-01-18T13:09:00Z</cp:lastPrinted>
  <dcterms:created xsi:type="dcterms:W3CDTF">2021-01-18T12:19:00Z</dcterms:created>
  <dcterms:modified xsi:type="dcterms:W3CDTF">2021-01-21T11:18:00Z</dcterms:modified>
</cp:coreProperties>
</file>